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89" w:rsidRDefault="007C4289" w:rsidP="007C4289">
      <w:pPr>
        <w:shd w:val="clear" w:color="auto" w:fill="FFFFFF"/>
        <w:spacing w:after="0" w:line="240" w:lineRule="auto"/>
        <w:ind w:left="142" w:right="567"/>
        <w:rPr>
          <w:rFonts w:ascii="Times New Roman" w:eastAsia="Calibri" w:hAnsi="Times New Roman" w:cs="Times New Roman"/>
          <w:sz w:val="24"/>
          <w:szCs w:val="24"/>
        </w:rPr>
      </w:pPr>
    </w:p>
    <w:p w:rsidR="007C4289" w:rsidRDefault="007C4289" w:rsidP="00DD469D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</w:p>
    <w:p w:rsidR="00DD469D" w:rsidRDefault="00DD469D" w:rsidP="00DD469D">
      <w:pPr>
        <w:tabs>
          <w:tab w:val="left" w:pos="3360"/>
          <w:tab w:val="left" w:pos="81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предмета</w:t>
      </w:r>
    </w:p>
    <w:tbl>
      <w:tblPr>
        <w:tblStyle w:val="a3"/>
        <w:tblW w:w="15030" w:type="dxa"/>
        <w:tblLayout w:type="fixed"/>
        <w:tblLook w:val="04A0"/>
      </w:tblPr>
      <w:tblGrid>
        <w:gridCol w:w="2376"/>
        <w:gridCol w:w="3261"/>
        <w:gridCol w:w="2695"/>
        <w:gridCol w:w="3545"/>
        <w:gridCol w:w="3153"/>
      </w:tblGrid>
      <w:tr w:rsidR="00DD469D" w:rsidTr="00B65494">
        <w:trPr>
          <w:trHeight w:val="329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69D" w:rsidRDefault="00DD469D" w:rsidP="00B65494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69D" w:rsidRDefault="00DD469D" w:rsidP="00B65494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5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69D" w:rsidRDefault="00DD469D" w:rsidP="00B65494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1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69D" w:rsidRDefault="00DD469D" w:rsidP="00B65494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DD469D" w:rsidTr="00B65494">
        <w:trPr>
          <w:trHeight w:val="329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469D" w:rsidRDefault="00DD469D" w:rsidP="00B65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69D" w:rsidRDefault="00DD469D" w:rsidP="00B65494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69D" w:rsidRDefault="00DD469D" w:rsidP="00B65494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5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469D" w:rsidRDefault="00DD469D" w:rsidP="00B65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469D" w:rsidRDefault="00DD469D" w:rsidP="00B65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69D" w:rsidRPr="00BA3E23" w:rsidTr="00B65494">
        <w:trPr>
          <w:trHeight w:val="268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Понимание смысла деятельности художника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*навыкам передачи в плоскостном изображении простых движений фигуры человека;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*навыкам понимания особенностей восприятия скульптурного образа;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*навыкам лепки и работы с пластилином или глиной;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*приемам выразительности при работе с натуры над набросками и зарисовками фигуры человека, используя разнообразные графические материалы;</w:t>
            </w:r>
          </w:p>
          <w:p w:rsidR="00DD469D" w:rsidRPr="00BA3E23" w:rsidRDefault="00DD469D" w:rsidP="00B65494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*выделять признаки для установления стилевых связей в процессе изучения изобразительного искусства; 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*активно воспринимать произведения искусства и </w:t>
            </w:r>
            <w:proofErr w:type="spellStart"/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аргументированно</w:t>
            </w:r>
            <w:proofErr w:type="spellEnd"/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      </w:r>
          </w:p>
          <w:p w:rsidR="00DD469D" w:rsidRPr="00BA3E23" w:rsidRDefault="00DD469D" w:rsidP="00B65494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 использовать навыки коллективной работы над объемно- пространственной композицией;</w:t>
            </w:r>
          </w:p>
        </w:tc>
        <w:tc>
          <w:tcPr>
            <w:tcW w:w="35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DD469D" w:rsidRPr="00BA3E23" w:rsidRDefault="00DD469D" w:rsidP="00B65494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.Обучающийся сможет: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 необходимые действи</w:t>
            </w:r>
            <w:proofErr w:type="gramStart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я) в соответствии с учебной и познавательной задачей и составлять алгоритм их выполнения;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 критерии правильности (корректности) выполнения учебной задачи;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*анализировать и обосновывать применение соответствующего инструментария для выполнения учебной задачи;</w:t>
            </w:r>
          </w:p>
          <w:p w:rsidR="00DD469D" w:rsidRPr="00BA3E23" w:rsidRDefault="00DD469D" w:rsidP="00B65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выделять явление из общего ряда других явлений;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*строить рассуждение на основе сравнения предметов и явлений, выделяя при этом общие признаки;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*излагать полученную информацию, интерпретируя ее в контексте решаемой задачи;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DD469D" w:rsidRPr="00BA3E23" w:rsidRDefault="00DD469D" w:rsidP="00B65494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DD469D" w:rsidRPr="00BA3E23" w:rsidRDefault="00DD469D" w:rsidP="00B65494">
            <w:pPr>
              <w:widowControl w:val="0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Обучающийся сможет: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*определять возможные роли в совместной деятельности;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*играть определенную роль в совместной деятельности;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*определять свои действия и действия партнера, которые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способствовали или препятствовали продуктивной коммуникации;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*строить позитивные отношения в процессе учебной и познавательной деятельности;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*корректно и </w:t>
            </w:r>
            <w:proofErr w:type="spellStart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*предлагать альтернативное решение в конфликтной ситуации;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*выделять общую точку зрения в дискуссии;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*использовать компьютерные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*использовать информацию с учетом этических и правовых норм;</w:t>
            </w:r>
          </w:p>
          <w:p w:rsidR="00DD469D" w:rsidRPr="00BA3E23" w:rsidRDefault="00DD469D" w:rsidP="00B65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469D" w:rsidRPr="00BA3E23" w:rsidRDefault="00DD469D" w:rsidP="00B65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DD469D" w:rsidRPr="00BA3E23" w:rsidRDefault="00DD469D" w:rsidP="00B654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</w:t>
            </w: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потребительстве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;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понимание значения нравственности, веры и </w:t>
            </w: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религии в жизни человека, семьи и общества).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  <w:r w:rsidRPr="00BA3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D469D" w:rsidRPr="00BA3E23" w:rsidRDefault="00DD469D" w:rsidP="00B654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</w:t>
            </w: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выраженной</w:t>
            </w:r>
            <w:proofErr w:type="gram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  <w:r w:rsidRPr="00BA3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D469D" w:rsidRPr="00BA3E23" w:rsidRDefault="00DD469D" w:rsidP="00B654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.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</w:t>
            </w:r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экотуризмом</w:t>
            </w:r>
            <w:proofErr w:type="spellEnd"/>
            <w:r w:rsidRPr="00BA3E2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, к осуществлению природоохранной деятельности).</w:t>
            </w:r>
          </w:p>
          <w:p w:rsidR="00DD469D" w:rsidRPr="00BA3E23" w:rsidRDefault="00DD469D" w:rsidP="00B65494">
            <w:pPr>
              <w:ind w:firstLine="709"/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  <w:p w:rsidR="00DD469D" w:rsidRPr="00BA3E23" w:rsidRDefault="00DD469D" w:rsidP="00B65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69D" w:rsidRPr="00BA3E23" w:rsidTr="00B65494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Вечные темы и великие исторические </w:t>
            </w:r>
            <w:r w:rsidRPr="00BA3E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события в искусстве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тематическую картину как обобщенный и целостный образ, как результат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наблюдений и размышлений художника над жизнью;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*изобразительным и композиционным навыкам в процессе работы над эскизом;</w:t>
            </w:r>
          </w:p>
          <w:p w:rsidR="00DD469D" w:rsidRPr="00BA3E23" w:rsidRDefault="00DD469D" w:rsidP="00B6549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*узнавать и объяснять понятия «тематическая картина», «станковая живопись»;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*перечислять и характеризовать основные жанры сюжетно- тематической картины;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*узнавать и характеризовать несколько классических произведений и называть имена великих русских мастеров исторической картины;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*характеризовать значение тематической картины XIX века в развитии русской культуры;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*рассуждать о значении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 великих русских художников в создании образа народа, в становлении национального самосознания и образа национальной истории;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*называть имена нескольких известных художников объединения «Мир искусства» и их наиболее известные произведения;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*творческому опыту по разработке и созданию изобразительного образа на выбранный исторический сюжет;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*творческому опыту по разработке художественного проекта </w:t>
            </w:r>
            <w:proofErr w:type="gramStart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азработки композиции на историческую тему;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*творческому опыту создания композиции на основе библейских сюжетов;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*называть имена великих европейских и русских художников, творивших на библейские темы;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*узнавать и характеризовать произведения великих европейских и русских художников на библейские темы;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*характеризовать роль монументальных памятников в жизни общества;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*рассуждать об особенностях художественного образа советского народа в годы Великой Отечественной войны;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*описывать и характеризовать выдающиеся монументальные памятники и ансамбли, посвященные Великой Отечественной войне;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*творческому опыту лепки памятника, посвященного значимому историческому событию или историческому герою;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*анализировать художественно-выразительные средства произведений изобразительного искусства XX века;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*культуре зрительского восприятия;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*характеризовать временные и пространственные искусства;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*понимать разницу между реальностью и </w:t>
            </w: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художественным образом.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*владеть диалогической формой коммуникации, уметь </w:t>
            </w: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аргументировать свою точку зрения в процессе изучения изобразительного искусства;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*активно воспринимать произведения искусства и </w:t>
            </w:r>
            <w:proofErr w:type="spellStart"/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аргументированно</w:t>
            </w:r>
            <w:proofErr w:type="spellEnd"/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*называть имена выдающихся русских </w:t>
            </w: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художников-ваятелей второй половины XIX века и определять памятники монументальной скульптуры</w:t>
            </w:r>
          </w:p>
        </w:tc>
        <w:tc>
          <w:tcPr>
            <w:tcW w:w="35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  <w:tr w:rsidR="00DD469D" w:rsidRPr="00BA3E23" w:rsidTr="00B65494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E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Конструктивное искусство: архитектура и дизайн</w:t>
            </w:r>
          </w:p>
          <w:p w:rsidR="00DD469D" w:rsidRPr="00BA3E23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определять композиции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*систематизировать и характеризовать основные этапы развития и истории архитектуры и дизайна;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*распознавать объект и пространство в конструктивных видах искусства;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*понимать сочетание различных объемов в здании;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*понимать единство </w:t>
            </w:r>
            <w:proofErr w:type="gramStart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proofErr w:type="gramEnd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 и функционального в вещи, форму и материал;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*иметь общее представление и рассказывать об особенностях архитектурно-художественных стилей разных эпох; *осознавать чертеж как плоскостное изображение объемов, когда точка – вертикаль, круг – цилиндр, шар и т. д.;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*применять в создаваемых пространственных композициях доминантный объект и вспомогательные соединительные элементы;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*применять навыки формообразования, использования объемов в дизайне и архитектуре (макеты из бумаги, картона, пластилина);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*создавать композиционные макеты объектов на предметной плоскости и в пространстве;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sz w:val="24"/>
                <w:szCs w:val="24"/>
              </w:rPr>
              <w:t xml:space="preserve">*создавать практические творческие композиции в технике коллажа, </w:t>
            </w:r>
            <w:proofErr w:type="spellStart"/>
            <w:proofErr w:type="gramStart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  <w:r w:rsidRPr="00BA3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*выделять признаки для установления стилевых связей в процессе изучения изобразительного искусства;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E23">
              <w:rPr>
                <w:rFonts w:ascii="Times New Roman" w:hAnsi="Times New Roman" w:cs="Times New Roman"/>
                <w:iCs/>
                <w:sz w:val="24"/>
                <w:szCs w:val="24"/>
              </w:rPr>
              <w:t>*создавать разнообразные творческие работы (фантазийные конструкции) в материале.</w:t>
            </w:r>
          </w:p>
          <w:p w:rsidR="00DD469D" w:rsidRPr="00BA3E23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  <w:tr w:rsidR="00DD469D" w:rsidRPr="00BA3E23" w:rsidTr="00B65494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2D404E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404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Изобразительное искусство и архитектура России 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</w:t>
            </w:r>
            <w:r w:rsidRPr="002D404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D469D" w:rsidRPr="002D404E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*ориентироваться в широком разнообразии стилей и направлений изобразительного искусства и архитектуры XVIII – XIX веков;</w:t>
            </w:r>
          </w:p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*использовать в речи новые термины, связанные со стилями в изобразительном искусстве и архитектуре XVIII – XIX веков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t>называть и характеризовать произведения изобразительного искусства и архитектуры русских художников  XI - XVII веков;</w:t>
            </w:r>
          </w:p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  <w:tr w:rsidR="00DD469D" w:rsidRPr="00BA3E23" w:rsidTr="00B65494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2D404E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404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Стили, направления виды и жанры в русском изобразительном искусстве и архитектуре XVIII - XIX вв.</w:t>
            </w:r>
          </w:p>
          <w:p w:rsidR="00DD469D" w:rsidRPr="002D404E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пользоваться навыками работы с доступными скульптурными материалами;</w:t>
            </w:r>
          </w:p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*видеть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      </w:r>
          </w:p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sz w:val="24"/>
                <w:szCs w:val="24"/>
              </w:rPr>
              <w:t>*видеть конструктивную форму предмета, владеть первичными навыками плоского и объемного изображения предмета и группы предметов;</w:t>
            </w:r>
          </w:p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t>выделять признаки для установления стилевых связей в процессе изучения изобразительного искусства;</w:t>
            </w:r>
          </w:p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t>*называть имена выдающихся русских художников-ваятелей XVIII века и определять скульптурные памятники;</w:t>
            </w:r>
          </w:p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404E">
              <w:rPr>
                <w:rFonts w:ascii="Times New Roman" w:hAnsi="Times New Roman" w:cs="Times New Roman"/>
                <w:iCs/>
                <w:sz w:val="24"/>
                <w:szCs w:val="24"/>
              </w:rPr>
              <w:t>*узнавать, называть основные художественные стили в европейском и русском искусстве и время их развития в истории культуры;</w:t>
            </w:r>
          </w:p>
          <w:p w:rsidR="00DD469D" w:rsidRPr="002D404E" w:rsidRDefault="00DD469D" w:rsidP="00B654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69D" w:rsidRPr="00BA3E23" w:rsidRDefault="00DD469D" w:rsidP="00B65494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</w:tbl>
    <w:p w:rsidR="00DD469D" w:rsidRDefault="00DD469D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469D" w:rsidRPr="0061133D" w:rsidRDefault="00DD469D" w:rsidP="00DD469D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33D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</w:t>
      </w:r>
    </w:p>
    <w:tbl>
      <w:tblPr>
        <w:tblStyle w:val="a3"/>
        <w:tblW w:w="0" w:type="auto"/>
        <w:tblInd w:w="250" w:type="dxa"/>
        <w:tblLook w:val="04A0"/>
      </w:tblPr>
      <w:tblGrid>
        <w:gridCol w:w="3969"/>
        <w:gridCol w:w="7796"/>
        <w:gridCol w:w="2552"/>
      </w:tblGrid>
      <w:tr w:rsidR="00DD469D" w:rsidRPr="0061133D" w:rsidTr="00B65494">
        <w:tc>
          <w:tcPr>
            <w:tcW w:w="3969" w:type="dxa"/>
          </w:tcPr>
          <w:p w:rsidR="00DD469D" w:rsidRPr="0061133D" w:rsidRDefault="00DD469D" w:rsidP="00B65494">
            <w:pPr>
              <w:tabs>
                <w:tab w:val="left" w:pos="3360"/>
              </w:tabs>
              <w:ind w:lef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796" w:type="dxa"/>
          </w:tcPr>
          <w:p w:rsidR="00DD469D" w:rsidRPr="0061133D" w:rsidRDefault="00DD469D" w:rsidP="00B65494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552" w:type="dxa"/>
          </w:tcPr>
          <w:p w:rsidR="00DD469D" w:rsidRPr="0061133D" w:rsidRDefault="00DD469D" w:rsidP="00B65494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D469D" w:rsidRPr="00106605" w:rsidTr="00B65494">
        <w:tc>
          <w:tcPr>
            <w:tcW w:w="3969" w:type="dxa"/>
          </w:tcPr>
          <w:p w:rsidR="00DD469D" w:rsidRPr="00106605" w:rsidRDefault="00DD469D" w:rsidP="00B65494">
            <w:pPr>
              <w:tabs>
                <w:tab w:val="left" w:pos="3360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Понимание смысла деятельности художника</w:t>
            </w:r>
          </w:p>
        </w:tc>
        <w:tc>
          <w:tcPr>
            <w:tcW w:w="7796" w:type="dxa"/>
          </w:tcPr>
          <w:p w:rsidR="00DD469D" w:rsidRPr="00106605" w:rsidRDefault="00DD469D" w:rsidP="00B65494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Изображение фигуры человека и образ человека. Изображение фигуры человека в истории искусства (Леонардо да Винчи, Микеланджело 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Буанаротти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      </w:r>
          </w:p>
        </w:tc>
        <w:tc>
          <w:tcPr>
            <w:tcW w:w="2552" w:type="dxa"/>
          </w:tcPr>
          <w:p w:rsidR="00DD469D" w:rsidRPr="00106605" w:rsidRDefault="00DD469D" w:rsidP="00B65494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469D" w:rsidRPr="00106605" w:rsidTr="00B65494">
        <w:tc>
          <w:tcPr>
            <w:tcW w:w="3969" w:type="dxa"/>
          </w:tcPr>
          <w:p w:rsidR="00DD469D" w:rsidRPr="00106605" w:rsidRDefault="00DD469D" w:rsidP="00B65494">
            <w:pPr>
              <w:tabs>
                <w:tab w:val="left" w:pos="3360"/>
              </w:tabs>
              <w:ind w:lef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</w:t>
            </w:r>
          </w:p>
        </w:tc>
        <w:tc>
          <w:tcPr>
            <w:tcW w:w="7796" w:type="dxa"/>
          </w:tcPr>
          <w:p w:rsidR="00DD469D" w:rsidRPr="00106605" w:rsidRDefault="00DD469D" w:rsidP="00B65494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Тематическая картина в русском искусстве XIX века (К.П. Брюллов). Историческая живопись художников объединения «Мир искусства» (А.Н. Бенуа, Е.Е. Лансере, Н.К. Рерих). Исторические картины из жизни моего города (исторический жанр). Праздники и повседневность в изобразительном искусстве (бытовой жанр). Тема Великой Отечественной войны в монументальном искусстве и в живописи. Мемориальные ансамбли. Место и роль картины в искусстве XX века (Ю.И. Пименов, Ф.П. Решетников, В.Н. 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Бакшеев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Т.Н. Яблонская).</w:t>
            </w:r>
          </w:p>
        </w:tc>
        <w:tc>
          <w:tcPr>
            <w:tcW w:w="2552" w:type="dxa"/>
          </w:tcPr>
          <w:p w:rsidR="00DD469D" w:rsidRPr="00106605" w:rsidRDefault="00DD469D" w:rsidP="00B65494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D469D" w:rsidRPr="00106605" w:rsidTr="00B65494">
        <w:tc>
          <w:tcPr>
            <w:tcW w:w="3969" w:type="dxa"/>
          </w:tcPr>
          <w:p w:rsidR="00DD469D" w:rsidRPr="00106605" w:rsidRDefault="00DD469D" w:rsidP="00B65494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  <w:p w:rsidR="00DD469D" w:rsidRPr="00106605" w:rsidRDefault="00DD469D" w:rsidP="00B65494">
            <w:pPr>
              <w:tabs>
                <w:tab w:val="left" w:pos="3360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DD469D" w:rsidRPr="00106605" w:rsidRDefault="00DD469D" w:rsidP="00B65494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Художественный язык конструктивных искусств. Роль искусства в организации предметно – пространственной среды жизни человека. От плоскостного изображения к объемному макету. Здание как сочетание различных объемов. Понятие модуля. Важнейшие архитектурные элементы здания. Вещь как сочетание объемов и как образ времени. Единство </w:t>
            </w:r>
            <w:proofErr w:type="gramStart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функционального в вещи. Форма и материал. Цвет в архитектуре и дизайне. Архитектурный образ как понятие эпохи (Ш.Э. 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архитектура. 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 моего сада. История костюма. Композиционно - конструктивные принципы дизайна одежды. </w:t>
            </w:r>
          </w:p>
        </w:tc>
        <w:tc>
          <w:tcPr>
            <w:tcW w:w="2552" w:type="dxa"/>
          </w:tcPr>
          <w:p w:rsidR="00DD469D" w:rsidRPr="00106605" w:rsidRDefault="00DD469D" w:rsidP="00B65494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469D" w:rsidRPr="00106605" w:rsidTr="00B65494">
        <w:tc>
          <w:tcPr>
            <w:tcW w:w="3969" w:type="dxa"/>
          </w:tcPr>
          <w:p w:rsidR="00DD469D" w:rsidRPr="00106605" w:rsidRDefault="00DD469D" w:rsidP="00B654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</w:t>
            </w:r>
            <w:r w:rsidRPr="001066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архитектура России </w:t>
            </w:r>
            <w:r w:rsidRPr="00106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10660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066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106605">
              <w:rPr>
                <w:rFonts w:ascii="Times New Roman" w:hAnsi="Times New Roman" w:cs="Times New Roman"/>
                <w:sz w:val="24"/>
                <w:szCs w:val="24"/>
              </w:rPr>
              <w:t xml:space="preserve"> вв</w:t>
            </w:r>
            <w:r w:rsidRPr="001066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D469D" w:rsidRPr="00106605" w:rsidRDefault="00DD469D" w:rsidP="00B654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DD469D" w:rsidRPr="00106605" w:rsidRDefault="00DD469D" w:rsidP="00B65494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Художественная культура и искусство Древней Руси, ее </w:t>
            </w:r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символичность, обращенность к внутреннему миру человека. Архитектура Киевской Руси. Мозаика. Красота и своеобразие архитектуры Владимиро-Суздальской Руси. Архитектура Великого Новгорода. Образный мир древнерусской живописи (Андрей Рублев, Феофан Грек, Дионисий). Соборы Московского Кремля. Шатровая архитектура (церковь Вознесения Христова в селе Коломенском, Храм Покрова на Рву). Изобразительное искусство «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бунташного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века» (парсуна). Московское барокко.</w:t>
            </w:r>
          </w:p>
        </w:tc>
        <w:tc>
          <w:tcPr>
            <w:tcW w:w="2552" w:type="dxa"/>
          </w:tcPr>
          <w:p w:rsidR="00DD469D" w:rsidRPr="00106605" w:rsidRDefault="00DD469D" w:rsidP="00B65494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DD469D" w:rsidRPr="00106605" w:rsidTr="00B65494">
        <w:tc>
          <w:tcPr>
            <w:tcW w:w="3969" w:type="dxa"/>
          </w:tcPr>
          <w:p w:rsidR="00DD469D" w:rsidRPr="00106605" w:rsidRDefault="00DD469D" w:rsidP="00B654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66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Стили, направления виды и жанры в русском изобразительном искусстве и архитектуре XVIII - XIX вв.</w:t>
            </w:r>
          </w:p>
          <w:p w:rsidR="00DD469D" w:rsidRPr="00106605" w:rsidRDefault="00DD469D" w:rsidP="00B654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DD469D" w:rsidRPr="00106605" w:rsidRDefault="00DD469D" w:rsidP="00B65494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Ринальди</w:t>
            </w:r>
            <w:proofErr w:type="spellEnd"/>
            <w:r w:rsidRPr="00106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 Классицизм в русской архитектуре (В.И. Баженов, М.Ф. Казаков). 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</w:t>
            </w:r>
          </w:p>
        </w:tc>
        <w:tc>
          <w:tcPr>
            <w:tcW w:w="2552" w:type="dxa"/>
          </w:tcPr>
          <w:p w:rsidR="00DD469D" w:rsidRPr="00106605" w:rsidRDefault="00DD469D" w:rsidP="00B65494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469D" w:rsidRPr="00106605" w:rsidTr="00B65494">
        <w:tc>
          <w:tcPr>
            <w:tcW w:w="3969" w:type="dxa"/>
          </w:tcPr>
          <w:p w:rsidR="00DD469D" w:rsidRPr="00106605" w:rsidRDefault="00DD469D" w:rsidP="00B654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796" w:type="dxa"/>
          </w:tcPr>
          <w:p w:rsidR="00DD469D" w:rsidRPr="00106605" w:rsidRDefault="00DD469D" w:rsidP="00B65494">
            <w:pPr>
              <w:tabs>
                <w:tab w:val="left" w:pos="336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D469D" w:rsidRDefault="00DD469D" w:rsidP="00B65494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D469D" w:rsidRPr="00106605" w:rsidRDefault="00DD469D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469D" w:rsidRDefault="00DD469D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469D" w:rsidRDefault="00DD469D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BE0" w:rsidRDefault="000D6BE0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BE0" w:rsidRDefault="000D6BE0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BE0" w:rsidRDefault="000D6BE0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BE0" w:rsidRDefault="000D6BE0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BE0" w:rsidRDefault="000D6BE0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BE0" w:rsidRDefault="000D6BE0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BE0" w:rsidRDefault="000D6BE0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BE0" w:rsidRDefault="000D6BE0" w:rsidP="00DD46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D6BE0" w:rsidSect="00DD46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D469D"/>
    <w:rsid w:val="00011FE0"/>
    <w:rsid w:val="000D6BE0"/>
    <w:rsid w:val="00162AE6"/>
    <w:rsid w:val="002155C1"/>
    <w:rsid w:val="00274057"/>
    <w:rsid w:val="002F6292"/>
    <w:rsid w:val="003E2391"/>
    <w:rsid w:val="004D4375"/>
    <w:rsid w:val="007C4289"/>
    <w:rsid w:val="008B1E69"/>
    <w:rsid w:val="008D1075"/>
    <w:rsid w:val="00AA2AEC"/>
    <w:rsid w:val="00B45902"/>
    <w:rsid w:val="00B65494"/>
    <w:rsid w:val="00C84028"/>
    <w:rsid w:val="00DD469D"/>
    <w:rsid w:val="00EE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D469D"/>
    <w:rPr>
      <w:rFonts w:ascii="Times New Roman" w:hAnsi="Times New Roman"/>
      <w:sz w:val="24"/>
      <w:u w:val="none"/>
      <w:effect w:val="none"/>
    </w:rPr>
  </w:style>
  <w:style w:type="paragraph" w:styleId="a4">
    <w:name w:val="No Spacing"/>
    <w:qFormat/>
    <w:rsid w:val="00DD46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АБАК</cp:lastModifiedBy>
  <cp:revision>8</cp:revision>
  <cp:lastPrinted>2019-09-10T08:03:00Z</cp:lastPrinted>
  <dcterms:created xsi:type="dcterms:W3CDTF">2018-09-20T11:45:00Z</dcterms:created>
  <dcterms:modified xsi:type="dcterms:W3CDTF">2019-09-18T10:13:00Z</dcterms:modified>
</cp:coreProperties>
</file>